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</w:t>
      </w:r>
      <w:r>
        <w:rPr>
          <w:rFonts w:ascii="Times New Roman" w:eastAsia="Times New Roman" w:hAnsi="Times New Roman" w:cs="Times New Roman"/>
          <w:sz w:val="26"/>
          <w:szCs w:val="26"/>
        </w:rPr>
        <w:t>Анасовича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Якупов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19 час. 30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748 км а/д Р404 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7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8rplc-2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0rplc-2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управлением 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 связанный 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Якупов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Якупов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16.05.2025 в 19 час. 30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748 км а/д Р404 Тюмень-Тобольск-Ханты-Мансийск 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7rplc-3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3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 </w:t>
      </w:r>
      <w:r>
        <w:rPr>
          <w:rStyle w:val="cat-CarMakeModelgrp-28rplc-3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0rplc-3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управлением </w:t>
      </w:r>
      <w:r>
        <w:rPr>
          <w:rStyle w:val="cat-UserDefinedgrp-39rplc-40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 связанный 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Якуповым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</w:t>
      </w:r>
      <w:r>
        <w:rPr>
          <w:rStyle w:val="cat-ExternalSystemDefinedgrp-36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АП, а также возможность не свидетельствовать против себя (ст. 51 Конституции </w:t>
      </w:r>
      <w:r>
        <w:rPr>
          <w:rStyle w:val="cat-ExternalSystemDefinedgrp-36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Якупов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19 час. 30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748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7rplc-4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5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8rplc-5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0rplc-5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знака 3.20 «обгон запрещен»,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</w:t>
      </w:r>
      <w:r>
        <w:rPr>
          <w:rFonts w:ascii="Times New Roman" w:eastAsia="Times New Roman" w:hAnsi="Times New Roman" w:cs="Times New Roman"/>
          <w:sz w:val="26"/>
          <w:szCs w:val="26"/>
        </w:rPr>
        <w:t>полосу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свидетеля </w:t>
      </w:r>
      <w:r>
        <w:rPr>
          <w:rStyle w:val="cat-UserDefinedgrp-39rplc-53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16.05.2025, согласно которому он 16.05.2025 двигался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CarMakeModelgrp-28rplc-5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Ивановец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0rplc-5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Р404 Тюмень-Тобольск-Ханты-Мансийск в сторону г. Тюмень. На 748 км примерно в 19 час. 30 мин. его </w:t>
      </w:r>
      <w:r>
        <w:rPr>
          <w:rFonts w:ascii="Times New Roman" w:eastAsia="Times New Roman" w:hAnsi="Times New Roman" w:cs="Times New Roman"/>
          <w:sz w:val="26"/>
          <w:szCs w:val="26"/>
        </w:rPr>
        <w:t>обогнал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7rplc-6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6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дорожного знака 3.20 «обгон запрещен» с выездом на полосу дороги, предназначенную для встречного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движения. Он двигался примерно со скоростью 50-60 км/ч по своей полосе, по обочине не двигался, </w:t>
      </w:r>
      <w:r>
        <w:rPr>
          <w:rFonts w:ascii="Times New Roman" w:eastAsia="Times New Roman" w:hAnsi="Times New Roman" w:cs="Times New Roman"/>
          <w:sz w:val="26"/>
          <w:szCs w:val="26"/>
        </w:rPr>
        <w:t>поворотники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аварийную сигнализацию не включал;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ГИБДД УМВД России по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16.05.2025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748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запрещен»;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диспозиции ч. 4 ст. 12.15 КоАП </w:t>
      </w:r>
      <w:r>
        <w:rPr>
          <w:rStyle w:val="cat-ExternalSystemDefinedgrp-36rplc-6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любой выезд на сторону дороги, предназначенную для встречного движения, если он запрещен Правилами дорожного движения </w:t>
      </w:r>
      <w:r>
        <w:rPr>
          <w:rStyle w:val="cat-ExternalSystemDefinedgrp-36rplc-6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 него не установлена ответственность ч. 3 ст.12.15 КоАП </w:t>
      </w:r>
      <w:r>
        <w:rPr>
          <w:rStyle w:val="cat-ExternalSystemDefinedgrp-36rplc-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водителя, связанные с нарушением требований ПДД </w:t>
      </w:r>
      <w:r>
        <w:rPr>
          <w:rStyle w:val="cat-ExternalSystemDefinedgrp-36rplc-7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</w:t>
      </w:r>
      <w:r>
        <w:rPr>
          <w:rStyle w:val="cat-ExternalSystemDefinedgrp-36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6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1 к Правилам дорожного движения (утверждены Постановлением Правительства </w:t>
      </w:r>
      <w:r>
        <w:rPr>
          <w:rStyle w:val="cat-ExternalSystemDefinedgrp-36rplc-7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(утверждены Постановлением Правительства </w:t>
      </w:r>
      <w:r>
        <w:rPr>
          <w:rStyle w:val="cat-ExternalSystemDefinedgrp-36rplc-7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Якуповым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выезда на сторону дороги, предназначенную для встречного движения в нарушение ПДД </w:t>
      </w:r>
      <w:r>
        <w:rPr>
          <w:rStyle w:val="cat-ExternalSystemDefinedgrp-36rplc-8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 свидетеля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«Выезд в нарушение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Якупову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Якупова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</w:t>
      </w:r>
      <w:r>
        <w:rPr>
          <w:rFonts w:ascii="Times New Roman" w:eastAsia="Times New Roman" w:hAnsi="Times New Roman" w:cs="Times New Roman"/>
          <w:sz w:val="26"/>
          <w:szCs w:val="26"/>
        </w:rPr>
        <w:t>Анасовича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5rplc-8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18810486250910036720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9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0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случае, если исполнение постановления о назначении административного штрафа было отсрочено </w:t>
      </w:r>
      <w:r>
        <w:rPr>
          <w:rFonts w:ascii="Times New Roman" w:eastAsia="Times New Roman" w:hAnsi="Times New Roman" w:cs="Times New Roman"/>
          <w:sz w:val="26"/>
          <w:szCs w:val="26"/>
        </w:rPr>
        <w:t>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PassportDatagrp-24rplc-14">
    <w:name w:val="cat-PassportData grp-24 rplc-14"/>
    <w:basedOn w:val="DefaultParagraphFont"/>
  </w:style>
  <w:style w:type="character" w:customStyle="1" w:styleId="cat-CarMakeModelgrp-27rplc-19">
    <w:name w:val="cat-CarMakeModel grp-27 rplc-19"/>
    <w:basedOn w:val="DefaultParagraphFont"/>
  </w:style>
  <w:style w:type="character" w:customStyle="1" w:styleId="cat-CarNumbergrp-29rplc-20">
    <w:name w:val="cat-CarNumber grp-29 rplc-20"/>
    <w:basedOn w:val="DefaultParagraphFont"/>
  </w:style>
  <w:style w:type="character" w:customStyle="1" w:styleId="cat-CarMakeModelgrp-28rplc-21">
    <w:name w:val="cat-CarMakeModel grp-28 rplc-21"/>
    <w:basedOn w:val="DefaultParagraphFont"/>
  </w:style>
  <w:style w:type="character" w:customStyle="1" w:styleId="cat-CarNumbergrp-30rplc-22">
    <w:name w:val="cat-CarNumber grp-30 rplc-22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CarMakeModelgrp-27rplc-36">
    <w:name w:val="cat-CarMakeModel grp-27 rplc-36"/>
    <w:basedOn w:val="DefaultParagraphFont"/>
  </w:style>
  <w:style w:type="character" w:customStyle="1" w:styleId="cat-CarNumbergrp-29rplc-37">
    <w:name w:val="cat-CarNumber grp-29 rplc-37"/>
    <w:basedOn w:val="DefaultParagraphFont"/>
  </w:style>
  <w:style w:type="character" w:customStyle="1" w:styleId="cat-CarMakeModelgrp-28rplc-38">
    <w:name w:val="cat-CarMakeModel grp-28 rplc-38"/>
    <w:basedOn w:val="DefaultParagraphFont"/>
  </w:style>
  <w:style w:type="character" w:customStyle="1" w:styleId="cat-CarNumbergrp-30rplc-39">
    <w:name w:val="cat-CarNumber grp-30 rplc-39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ExternalSystemDefinedgrp-36rplc-43">
    <w:name w:val="cat-ExternalSystemDefined grp-36 rplc-43"/>
    <w:basedOn w:val="DefaultParagraphFont"/>
  </w:style>
  <w:style w:type="character" w:customStyle="1" w:styleId="cat-ExternalSystemDefinedgrp-36rplc-44">
    <w:name w:val="cat-ExternalSystemDefined grp-36 rplc-44"/>
    <w:basedOn w:val="DefaultParagraphFont"/>
  </w:style>
  <w:style w:type="character" w:customStyle="1" w:styleId="cat-CarMakeModelgrp-27rplc-49">
    <w:name w:val="cat-CarMakeModel grp-27 rplc-49"/>
    <w:basedOn w:val="DefaultParagraphFont"/>
  </w:style>
  <w:style w:type="character" w:customStyle="1" w:styleId="cat-CarNumbergrp-29rplc-50">
    <w:name w:val="cat-CarNumber grp-29 rplc-50"/>
    <w:basedOn w:val="DefaultParagraphFont"/>
  </w:style>
  <w:style w:type="character" w:customStyle="1" w:styleId="cat-CarMakeModelgrp-28rplc-51">
    <w:name w:val="cat-CarMakeModel grp-28 rplc-51"/>
    <w:basedOn w:val="DefaultParagraphFont"/>
  </w:style>
  <w:style w:type="character" w:customStyle="1" w:styleId="cat-CarNumbergrp-30rplc-52">
    <w:name w:val="cat-CarNumber grp-30 rplc-52"/>
    <w:basedOn w:val="DefaultParagraphFont"/>
  </w:style>
  <w:style w:type="character" w:customStyle="1" w:styleId="cat-UserDefinedgrp-39rplc-53">
    <w:name w:val="cat-UserDefined grp-39 rplc-53"/>
    <w:basedOn w:val="DefaultParagraphFont"/>
  </w:style>
  <w:style w:type="character" w:customStyle="1" w:styleId="cat-CarMakeModelgrp-28rplc-57">
    <w:name w:val="cat-CarMakeModel grp-28 rplc-57"/>
    <w:basedOn w:val="DefaultParagraphFont"/>
  </w:style>
  <w:style w:type="character" w:customStyle="1" w:styleId="cat-CarNumbergrp-30rplc-58">
    <w:name w:val="cat-CarNumber grp-30 rplc-58"/>
    <w:basedOn w:val="DefaultParagraphFont"/>
  </w:style>
  <w:style w:type="character" w:customStyle="1" w:styleId="cat-CarMakeModelgrp-27rplc-61">
    <w:name w:val="cat-CarMakeModel grp-27 rplc-61"/>
    <w:basedOn w:val="DefaultParagraphFont"/>
  </w:style>
  <w:style w:type="character" w:customStyle="1" w:styleId="cat-CarNumbergrp-29rplc-62">
    <w:name w:val="cat-CarNumber grp-29 rplc-62"/>
    <w:basedOn w:val="DefaultParagraphFont"/>
  </w:style>
  <w:style w:type="character" w:customStyle="1" w:styleId="cat-ExternalSystemDefinedgrp-36rplc-66">
    <w:name w:val="cat-ExternalSystemDefined grp-36 rplc-66"/>
    <w:basedOn w:val="DefaultParagraphFont"/>
  </w:style>
  <w:style w:type="character" w:customStyle="1" w:styleId="cat-ExternalSystemDefinedgrp-36rplc-67">
    <w:name w:val="cat-ExternalSystemDefined grp-36 rplc-67"/>
    <w:basedOn w:val="DefaultParagraphFont"/>
  </w:style>
  <w:style w:type="character" w:customStyle="1" w:styleId="cat-ExternalSystemDefinedgrp-36rplc-68">
    <w:name w:val="cat-ExternalSystemDefined grp-36 rplc-68"/>
    <w:basedOn w:val="DefaultParagraphFont"/>
  </w:style>
  <w:style w:type="character" w:customStyle="1" w:styleId="cat-ExternalSystemDefinedgrp-36rplc-70">
    <w:name w:val="cat-ExternalSystemDefined grp-36 rplc-70"/>
    <w:basedOn w:val="DefaultParagraphFont"/>
  </w:style>
  <w:style w:type="character" w:customStyle="1" w:styleId="cat-ExternalSystemDefinedgrp-36rplc-71">
    <w:name w:val="cat-ExternalSystemDefined grp-36 rplc-71"/>
    <w:basedOn w:val="DefaultParagraphFont"/>
  </w:style>
  <w:style w:type="character" w:customStyle="1" w:styleId="cat-ExternalSystemDefinedgrp-36rplc-72">
    <w:name w:val="cat-ExternalSystemDefined grp-36 rplc-72"/>
    <w:basedOn w:val="DefaultParagraphFont"/>
  </w:style>
  <w:style w:type="character" w:customStyle="1" w:styleId="cat-ExternalSystemDefinedgrp-36rplc-73">
    <w:name w:val="cat-ExternalSystemDefined grp-36 rplc-73"/>
    <w:basedOn w:val="DefaultParagraphFont"/>
  </w:style>
  <w:style w:type="character" w:customStyle="1" w:styleId="cat-ExternalSystemDefinedgrp-36rplc-74">
    <w:name w:val="cat-ExternalSystemDefined grp-36 rplc-74"/>
    <w:basedOn w:val="DefaultParagraphFont"/>
  </w:style>
  <w:style w:type="character" w:customStyle="1" w:styleId="cat-ExternalSystemDefinedgrp-36rplc-75">
    <w:name w:val="cat-ExternalSystemDefined grp-36 rplc-75"/>
    <w:basedOn w:val="DefaultParagraphFont"/>
  </w:style>
  <w:style w:type="character" w:customStyle="1" w:styleId="cat-ExternalSystemDefinedgrp-36rplc-77">
    <w:name w:val="cat-ExternalSystemDefined grp-36 rplc-77"/>
    <w:basedOn w:val="DefaultParagraphFont"/>
  </w:style>
  <w:style w:type="character" w:customStyle="1" w:styleId="cat-ExternalSystemDefinedgrp-36rplc-80">
    <w:name w:val="cat-ExternalSystemDefined grp-36 rplc-80"/>
    <w:basedOn w:val="DefaultParagraphFont"/>
  </w:style>
  <w:style w:type="character" w:customStyle="1" w:styleId="cat-OrganizationNamegrp-25rplc-86">
    <w:name w:val="cat-OrganizationName grp-25 rplc-86"/>
    <w:basedOn w:val="DefaultParagraphFont"/>
  </w:style>
  <w:style w:type="character" w:customStyle="1" w:styleId="cat-UserDefinedgrp-40rplc-93">
    <w:name w:val="cat-UserDefined grp-40 rplc-93"/>
    <w:basedOn w:val="DefaultParagraphFont"/>
  </w:style>
  <w:style w:type="character" w:customStyle="1" w:styleId="cat-UserDefinedgrp-41rplc-96">
    <w:name w:val="cat-UserDefined grp-41 rplc-9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